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25AF76" w14:textId="121A28C3" w:rsidR="004B6432" w:rsidRDefault="004B6432" w:rsidP="00A05711">
      <w:pPr>
        <w:rPr>
          <w:b/>
          <w:bCs/>
        </w:rPr>
      </w:pPr>
      <w:r>
        <w:rPr>
          <w:noProof/>
        </w:rPr>
        <w:drawing>
          <wp:inline distT="0" distB="0" distL="0" distR="0" wp14:anchorId="109A7239" wp14:editId="43CD4A57">
            <wp:extent cx="1242060" cy="837976"/>
            <wp:effectExtent l="0" t="0" r="0" b="635"/>
            <wp:docPr id="27833835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1545" cy="8578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bCs/>
        </w:rPr>
        <w:t xml:space="preserve">                                            </w:t>
      </w:r>
    </w:p>
    <w:p w14:paraId="29858376" w14:textId="77777777" w:rsidR="004B6432" w:rsidRDefault="004B6432" w:rsidP="00A05711">
      <w:pPr>
        <w:rPr>
          <w:b/>
          <w:bCs/>
        </w:rPr>
      </w:pPr>
    </w:p>
    <w:p w14:paraId="54AE53C0" w14:textId="1EC93F13" w:rsidR="00A05711" w:rsidRPr="00A05711" w:rsidRDefault="00A05711" w:rsidP="00A05711">
      <w:pPr>
        <w:rPr>
          <w:b/>
          <w:bCs/>
        </w:rPr>
      </w:pPr>
      <w:r w:rsidRPr="00A05711">
        <w:rPr>
          <w:b/>
          <w:bCs/>
        </w:rPr>
        <w:t>Addition of “Vendor Part Number” Attribute in Financial Report (FR) &amp; Financial Import</w:t>
      </w:r>
    </w:p>
    <w:p w14:paraId="3ECFE097" w14:textId="77777777" w:rsidR="00A05711" w:rsidRPr="00A05711" w:rsidRDefault="00A05711" w:rsidP="00A05711">
      <w:pPr>
        <w:rPr>
          <w:b/>
          <w:bCs/>
        </w:rPr>
      </w:pPr>
      <w:r w:rsidRPr="00A05711">
        <w:rPr>
          <w:b/>
          <w:bCs/>
        </w:rPr>
        <w:t>1. Background</w:t>
      </w:r>
    </w:p>
    <w:p w14:paraId="47E7D3A7" w14:textId="77777777" w:rsidR="00A05711" w:rsidRPr="00A05711" w:rsidRDefault="00A05711" w:rsidP="00A05711">
      <w:r w:rsidRPr="00A05711">
        <w:t>The customer has requested a minor enhancement in the Financial Report (FR) and Financial Import process to improve BOQ reconciliation accuracy and efficiency.</w:t>
      </w:r>
    </w:p>
    <w:p w14:paraId="23AF7C7F" w14:textId="77777777" w:rsidR="00A05711" w:rsidRPr="00A05711" w:rsidRDefault="00000000" w:rsidP="00A05711">
      <w:r>
        <w:pict w14:anchorId="46423456">
          <v:rect id="_x0000_i1025" style="width:0;height:1.5pt" o:hralign="center" o:hrstd="t" o:hr="t" fillcolor="#a0a0a0" stroked="f"/>
        </w:pict>
      </w:r>
    </w:p>
    <w:p w14:paraId="1E47CAE9" w14:textId="77777777" w:rsidR="00A05711" w:rsidRPr="00A05711" w:rsidRDefault="00A05711" w:rsidP="00A05711">
      <w:pPr>
        <w:rPr>
          <w:b/>
          <w:bCs/>
        </w:rPr>
      </w:pPr>
      <w:r w:rsidRPr="00A05711">
        <w:rPr>
          <w:b/>
          <w:bCs/>
        </w:rPr>
        <w:t>2. Proposed Enhancement</w:t>
      </w:r>
    </w:p>
    <w:p w14:paraId="43401E04" w14:textId="77777777" w:rsidR="00A05711" w:rsidRPr="00A05711" w:rsidRDefault="00A05711" w:rsidP="00A05711">
      <w:r w:rsidRPr="00A05711">
        <w:t xml:space="preserve">Introduce a new </w:t>
      </w:r>
      <w:r w:rsidRPr="00A05711">
        <w:rPr>
          <w:b/>
          <w:bCs/>
        </w:rPr>
        <w:t>static attribute</w:t>
      </w:r>
      <w:r w:rsidRPr="00A05711">
        <w:t xml:space="preserve"> in the Financial Report named:</w:t>
      </w:r>
    </w:p>
    <w:p w14:paraId="0DCC6356" w14:textId="77777777" w:rsidR="00A05711" w:rsidRDefault="00A05711" w:rsidP="00A05711">
      <w:pPr>
        <w:rPr>
          <w:b/>
          <w:bCs/>
        </w:rPr>
      </w:pPr>
      <w:r w:rsidRPr="00A05711">
        <w:rPr>
          <w:b/>
          <w:bCs/>
        </w:rPr>
        <w:t>Vendor Part Number</w:t>
      </w:r>
    </w:p>
    <w:p w14:paraId="3752FCF8" w14:textId="5E2A9ED9" w:rsidR="00A05711" w:rsidRPr="00A05711" w:rsidRDefault="00A05711" w:rsidP="00A05711">
      <w:pPr>
        <w:rPr>
          <w:b/>
          <w:bCs/>
        </w:rPr>
      </w:pPr>
      <w:r>
        <w:rPr>
          <w:noProof/>
        </w:rPr>
        <w:drawing>
          <wp:inline distT="0" distB="0" distL="0" distR="0" wp14:anchorId="40CAFDC7" wp14:editId="2DDE807B">
            <wp:extent cx="5943600" cy="3670935"/>
            <wp:effectExtent l="0" t="0" r="0" b="5715"/>
            <wp:docPr id="110297244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2972449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670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0B9296" w14:textId="77777777" w:rsidR="00A05711" w:rsidRPr="00A05711" w:rsidRDefault="00000000" w:rsidP="00A05711">
      <w:r>
        <w:pict w14:anchorId="74DE95EA">
          <v:rect id="_x0000_i1026" style="width:0;height:1.5pt" o:hralign="center" o:hrstd="t" o:hr="t" fillcolor="#a0a0a0" stroked="f"/>
        </w:pict>
      </w:r>
    </w:p>
    <w:p w14:paraId="443539DC" w14:textId="77777777" w:rsidR="004B6432" w:rsidRDefault="004B6432" w:rsidP="00A05711">
      <w:pPr>
        <w:rPr>
          <w:b/>
          <w:bCs/>
        </w:rPr>
      </w:pPr>
    </w:p>
    <w:p w14:paraId="29B9213C" w14:textId="77777777" w:rsidR="004B6432" w:rsidRDefault="004B6432" w:rsidP="00A05711">
      <w:pPr>
        <w:rPr>
          <w:b/>
          <w:bCs/>
        </w:rPr>
      </w:pPr>
    </w:p>
    <w:p w14:paraId="5803751C" w14:textId="48F9943F" w:rsidR="00A05711" w:rsidRPr="00A05711" w:rsidRDefault="00A05711" w:rsidP="00A05711">
      <w:pPr>
        <w:rPr>
          <w:b/>
          <w:bCs/>
        </w:rPr>
      </w:pPr>
      <w:r w:rsidRPr="00A05711">
        <w:rPr>
          <w:b/>
          <w:bCs/>
        </w:rPr>
        <w:t>3. Functional Requirements</w:t>
      </w:r>
    </w:p>
    <w:p w14:paraId="17B08D50" w14:textId="77777777" w:rsidR="00A05711" w:rsidRPr="00A05711" w:rsidRDefault="00A05711" w:rsidP="00A05711">
      <w:pPr>
        <w:rPr>
          <w:b/>
          <w:bCs/>
        </w:rPr>
      </w:pPr>
      <w:r w:rsidRPr="00A05711">
        <w:rPr>
          <w:b/>
          <w:bCs/>
        </w:rPr>
        <w:t>3.1 Attribute Creation</w:t>
      </w:r>
    </w:p>
    <w:p w14:paraId="6B29FD3E" w14:textId="77777777" w:rsidR="00A05711" w:rsidRPr="00A05711" w:rsidRDefault="00A05711" w:rsidP="00A05711">
      <w:pPr>
        <w:numPr>
          <w:ilvl w:val="0"/>
          <w:numId w:val="1"/>
        </w:numPr>
      </w:pPr>
      <w:r w:rsidRPr="00A05711">
        <w:t xml:space="preserve">A new static field called </w:t>
      </w:r>
      <w:r w:rsidRPr="00A05711">
        <w:rPr>
          <w:b/>
          <w:bCs/>
        </w:rPr>
        <w:t>“Vendor Part Number”</w:t>
      </w:r>
      <w:r w:rsidRPr="00A05711">
        <w:t xml:space="preserve"> shall be added to the Financial Report (FR).</w:t>
      </w:r>
    </w:p>
    <w:p w14:paraId="44E522CB" w14:textId="77777777" w:rsidR="00A05711" w:rsidRPr="00A05711" w:rsidRDefault="00A05711" w:rsidP="00A05711">
      <w:pPr>
        <w:numPr>
          <w:ilvl w:val="0"/>
          <w:numId w:val="1"/>
        </w:numPr>
      </w:pPr>
      <w:r w:rsidRPr="00A05711">
        <w:t xml:space="preserve">The same field shall be supported in the </w:t>
      </w:r>
      <w:r w:rsidRPr="00A05711">
        <w:rPr>
          <w:b/>
          <w:bCs/>
        </w:rPr>
        <w:t>Financial Import template/process</w:t>
      </w:r>
      <w:r w:rsidRPr="00A05711">
        <w:t>.</w:t>
      </w:r>
    </w:p>
    <w:p w14:paraId="00415A2F" w14:textId="03C25D02" w:rsidR="00A05711" w:rsidRDefault="00A05711" w:rsidP="00A05711">
      <w:r>
        <w:rPr>
          <w:noProof/>
        </w:rPr>
        <w:drawing>
          <wp:inline distT="0" distB="0" distL="0" distR="0" wp14:anchorId="5276D39E" wp14:editId="1FBE72F4">
            <wp:extent cx="3002280" cy="5003800"/>
            <wp:effectExtent l="0" t="0" r="7620" b="6350"/>
            <wp:docPr id="210467590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4675905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02280" cy="5003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96FF24" w14:textId="77777777" w:rsidR="00A05711" w:rsidRDefault="00A05711" w:rsidP="00A05711"/>
    <w:p w14:paraId="2574958C" w14:textId="662D72B9" w:rsidR="00A05711" w:rsidRPr="00A05711" w:rsidRDefault="00000000" w:rsidP="00A05711">
      <w:r>
        <w:pict w14:anchorId="1A2A2793">
          <v:rect id="_x0000_i1027" style="width:0;height:1.5pt" o:hralign="center" o:hrstd="t" o:hr="t" fillcolor="#a0a0a0" stroked="f"/>
        </w:pict>
      </w:r>
    </w:p>
    <w:p w14:paraId="3CB699E8" w14:textId="77777777" w:rsidR="004B6432" w:rsidRDefault="004B6432" w:rsidP="00A05711">
      <w:pPr>
        <w:rPr>
          <w:b/>
          <w:bCs/>
        </w:rPr>
      </w:pPr>
    </w:p>
    <w:p w14:paraId="2EC5F6B1" w14:textId="77777777" w:rsidR="004B6432" w:rsidRDefault="004B6432" w:rsidP="00A05711">
      <w:pPr>
        <w:rPr>
          <w:b/>
          <w:bCs/>
        </w:rPr>
      </w:pPr>
    </w:p>
    <w:p w14:paraId="3A83FE90" w14:textId="77777777" w:rsidR="004B6432" w:rsidRDefault="004B6432" w:rsidP="00A05711">
      <w:pPr>
        <w:rPr>
          <w:b/>
          <w:bCs/>
        </w:rPr>
      </w:pPr>
    </w:p>
    <w:p w14:paraId="0499E07F" w14:textId="7B95BD16" w:rsidR="00A05711" w:rsidRPr="00A05711" w:rsidRDefault="00A05711" w:rsidP="00A05711">
      <w:pPr>
        <w:rPr>
          <w:b/>
          <w:bCs/>
        </w:rPr>
      </w:pPr>
      <w:r w:rsidRPr="00A05711">
        <w:rPr>
          <w:b/>
          <w:bCs/>
        </w:rPr>
        <w:t>3.2 Data Population Logic</w:t>
      </w:r>
    </w:p>
    <w:p w14:paraId="1E462A4D" w14:textId="77777777" w:rsidR="00A05711" w:rsidRPr="00A05711" w:rsidRDefault="00A05711" w:rsidP="00A05711">
      <w:r w:rsidRPr="00A05711">
        <w:t>The field shall behave as follows:</w:t>
      </w:r>
    </w:p>
    <w:p w14:paraId="19F1E933" w14:textId="369ECD79" w:rsidR="00A05711" w:rsidRPr="00A05711" w:rsidRDefault="00A05711" w:rsidP="00A05711">
      <w:pPr>
        <w:numPr>
          <w:ilvl w:val="0"/>
          <w:numId w:val="2"/>
        </w:numPr>
      </w:pPr>
      <w:r w:rsidRPr="00A05711">
        <w:rPr>
          <w:b/>
          <w:bCs/>
        </w:rPr>
        <w:t>Manual Population via Import</w:t>
      </w:r>
    </w:p>
    <w:p w14:paraId="708C0B03" w14:textId="77777777" w:rsidR="00A05711" w:rsidRPr="00A05711" w:rsidRDefault="00A05711" w:rsidP="00A05711">
      <w:pPr>
        <w:numPr>
          <w:ilvl w:val="1"/>
          <w:numId w:val="2"/>
        </w:numPr>
      </w:pPr>
      <w:r w:rsidRPr="00A05711">
        <w:t xml:space="preserve">If the dumps do not contain this field, it shall be possible to populate the </w:t>
      </w:r>
      <w:r w:rsidRPr="00A05711">
        <w:rPr>
          <w:i/>
          <w:iCs/>
        </w:rPr>
        <w:t>Vendor Part Number</w:t>
      </w:r>
      <w:r w:rsidRPr="00A05711">
        <w:t xml:space="preserve"> manually through the Financial Import.</w:t>
      </w:r>
    </w:p>
    <w:p w14:paraId="63266A68" w14:textId="77777777" w:rsidR="00A05711" w:rsidRPr="00A05711" w:rsidRDefault="00000000" w:rsidP="00A05711">
      <w:r>
        <w:pict w14:anchorId="5E3CE5BA">
          <v:rect id="_x0000_i1028" style="width:0;height:1.5pt" o:hralign="center" o:hrstd="t" o:hr="t" fillcolor="#a0a0a0" stroked="f"/>
        </w:pict>
      </w:r>
    </w:p>
    <w:p w14:paraId="53CCFF68" w14:textId="77777777" w:rsidR="00A05711" w:rsidRPr="00A05711" w:rsidRDefault="00A05711" w:rsidP="00A05711">
      <w:pPr>
        <w:rPr>
          <w:b/>
          <w:bCs/>
        </w:rPr>
      </w:pPr>
      <w:r w:rsidRPr="00A05711">
        <w:rPr>
          <w:b/>
          <w:bCs/>
        </w:rPr>
        <w:t>4. Business Justification</w:t>
      </w:r>
    </w:p>
    <w:p w14:paraId="7A6F1AA2" w14:textId="77777777" w:rsidR="00A05711" w:rsidRPr="00A05711" w:rsidRDefault="00A05711" w:rsidP="00A05711">
      <w:pPr>
        <w:numPr>
          <w:ilvl w:val="0"/>
          <w:numId w:val="3"/>
        </w:numPr>
      </w:pPr>
      <w:r w:rsidRPr="00A05711">
        <w:t xml:space="preserve">To facilitate smoother and more accurate </w:t>
      </w:r>
      <w:r w:rsidRPr="00A05711">
        <w:rPr>
          <w:b/>
          <w:bCs/>
        </w:rPr>
        <w:t>BOQ reconciliation</w:t>
      </w:r>
      <w:r w:rsidRPr="00A05711">
        <w:t>.</w:t>
      </w:r>
    </w:p>
    <w:p w14:paraId="135DC199" w14:textId="46522107" w:rsidR="00A05711" w:rsidRPr="00A05711" w:rsidRDefault="00A05711" w:rsidP="00A05711">
      <w:pPr>
        <w:numPr>
          <w:ilvl w:val="0"/>
          <w:numId w:val="3"/>
        </w:numPr>
      </w:pPr>
      <w:r w:rsidRPr="00A05711">
        <w:t>To reduce dependency on external references for vendor part</w:t>
      </w:r>
      <w:r w:rsidR="004B6432">
        <w:t xml:space="preserve"> number</w:t>
      </w:r>
      <w:r w:rsidRPr="00A05711">
        <w:t xml:space="preserve"> identification.</w:t>
      </w:r>
    </w:p>
    <w:p w14:paraId="0ED8D118" w14:textId="77777777" w:rsidR="00A05711" w:rsidRPr="00A05711" w:rsidRDefault="00A05711" w:rsidP="00A05711">
      <w:pPr>
        <w:numPr>
          <w:ilvl w:val="0"/>
          <w:numId w:val="3"/>
        </w:numPr>
      </w:pPr>
      <w:r w:rsidRPr="00A05711">
        <w:t>To enhance financial reporting accuracy.</w:t>
      </w:r>
    </w:p>
    <w:p w14:paraId="2EDA3646" w14:textId="77777777" w:rsidR="00A05711" w:rsidRPr="00A05711" w:rsidRDefault="00000000" w:rsidP="00A05711">
      <w:r>
        <w:pict w14:anchorId="6145FAAB">
          <v:rect id="_x0000_i1029" style="width:0;height:1.5pt" o:hralign="center" o:hrstd="t" o:hr="t" fillcolor="#a0a0a0" stroked="f"/>
        </w:pict>
      </w:r>
    </w:p>
    <w:p w14:paraId="0460E9E2" w14:textId="77777777" w:rsidR="00A05711" w:rsidRPr="00A05711" w:rsidRDefault="00A05711" w:rsidP="00A05711">
      <w:pPr>
        <w:rPr>
          <w:b/>
          <w:bCs/>
        </w:rPr>
      </w:pPr>
      <w:r w:rsidRPr="00A05711">
        <w:rPr>
          <w:b/>
          <w:bCs/>
        </w:rPr>
        <w:t>5. Impact Analysis (To Be Assessed by Development Team)</w:t>
      </w:r>
    </w:p>
    <w:p w14:paraId="14F93D66" w14:textId="77777777" w:rsidR="00A05711" w:rsidRPr="00A05711" w:rsidRDefault="00A05711" w:rsidP="00A05711">
      <w:pPr>
        <w:numPr>
          <w:ilvl w:val="0"/>
          <w:numId w:val="4"/>
        </w:numPr>
      </w:pPr>
      <w:r w:rsidRPr="00A05711">
        <w:t>Financial Report (FR) structure update</w:t>
      </w:r>
    </w:p>
    <w:p w14:paraId="38B531AB" w14:textId="77777777" w:rsidR="00A05711" w:rsidRPr="00A05711" w:rsidRDefault="00A05711" w:rsidP="00A05711">
      <w:pPr>
        <w:numPr>
          <w:ilvl w:val="0"/>
          <w:numId w:val="4"/>
        </w:numPr>
      </w:pPr>
      <w:r w:rsidRPr="00A05711">
        <w:t>Financial Import template modification</w:t>
      </w:r>
    </w:p>
    <w:p w14:paraId="09CB6EF2" w14:textId="77777777" w:rsidR="00A05711" w:rsidRDefault="00A05711" w:rsidP="00A05711">
      <w:pPr>
        <w:numPr>
          <w:ilvl w:val="0"/>
          <w:numId w:val="4"/>
        </w:numPr>
      </w:pPr>
      <w:r w:rsidRPr="00A05711">
        <w:t>Possible reporting/export impact</w:t>
      </w:r>
    </w:p>
    <w:p w14:paraId="45C003C7" w14:textId="2068D93E" w:rsidR="00683795" w:rsidRDefault="00683795" w:rsidP="00A05711">
      <w:pPr>
        <w:numPr>
          <w:ilvl w:val="0"/>
          <w:numId w:val="4"/>
        </w:numPr>
      </w:pPr>
      <w:r>
        <w:t>Workflow approval under Financial Modification.</w:t>
      </w:r>
    </w:p>
    <w:p w14:paraId="7B7E480B" w14:textId="77777777" w:rsidR="00683795" w:rsidRPr="00A05711" w:rsidRDefault="00683795" w:rsidP="00683795">
      <w:pPr>
        <w:ind w:left="720"/>
      </w:pPr>
    </w:p>
    <w:p w14:paraId="5EAE0638" w14:textId="77777777" w:rsidR="00A05711" w:rsidRDefault="00A05711"/>
    <w:sectPr w:rsidR="00A0571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FC75B1"/>
    <w:multiLevelType w:val="multilevel"/>
    <w:tmpl w:val="8C60A0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C8E7A99"/>
    <w:multiLevelType w:val="multilevel"/>
    <w:tmpl w:val="41A0FF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DC87AA7"/>
    <w:multiLevelType w:val="multilevel"/>
    <w:tmpl w:val="7610CA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F2461B0"/>
    <w:multiLevelType w:val="multilevel"/>
    <w:tmpl w:val="EC1C97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603458012">
    <w:abstractNumId w:val="0"/>
  </w:num>
  <w:num w:numId="2" w16cid:durableId="516122928">
    <w:abstractNumId w:val="3"/>
  </w:num>
  <w:num w:numId="3" w16cid:durableId="1938443140">
    <w:abstractNumId w:val="1"/>
  </w:num>
  <w:num w:numId="4" w16cid:durableId="120980379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5711"/>
    <w:rsid w:val="00055134"/>
    <w:rsid w:val="001705E7"/>
    <w:rsid w:val="00453504"/>
    <w:rsid w:val="004B6432"/>
    <w:rsid w:val="00671B58"/>
    <w:rsid w:val="00683795"/>
    <w:rsid w:val="00A057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|"/>
  <w14:docId w14:val="0CF8D8B0"/>
  <w15:chartTrackingRefBased/>
  <w15:docId w15:val="{2F969677-ABFF-425C-B300-C08236ECFB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0571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0571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0571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0571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0571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0571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0571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0571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0571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0571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0571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0571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05711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05711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0571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0571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0571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0571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0571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0571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0571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057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0571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0571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0571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05711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0571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05711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0571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194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Salim Ali Abubakar</dc:creator>
  <cp:keywords/>
  <dc:description/>
  <cp:lastModifiedBy>Salim Ali Abubakar</cp:lastModifiedBy>
  <cp:revision>2</cp:revision>
  <dcterms:created xsi:type="dcterms:W3CDTF">2026-02-16T11:55:00Z</dcterms:created>
  <dcterms:modified xsi:type="dcterms:W3CDTF">2026-02-16T11:55:00Z</dcterms:modified>
</cp:coreProperties>
</file>